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F9D2" w14:textId="77777777" w:rsidR="002521FE" w:rsidRDefault="002521FE" w:rsidP="001A02A4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caps/>
          <w:color w:val="20558D"/>
          <w:kern w:val="36"/>
          <w:sz w:val="32"/>
          <w:szCs w:val="32"/>
          <w:lang w:eastAsia="cs-CZ"/>
        </w:rPr>
      </w:pPr>
    </w:p>
    <w:p w14:paraId="3482AD3D" w14:textId="77777777" w:rsidR="002521FE" w:rsidRDefault="002521FE" w:rsidP="001A02A4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caps/>
          <w:color w:val="20558D"/>
          <w:kern w:val="36"/>
          <w:sz w:val="32"/>
          <w:szCs w:val="32"/>
          <w:lang w:eastAsia="cs-CZ"/>
        </w:rPr>
      </w:pPr>
    </w:p>
    <w:p w14:paraId="7BF45979" w14:textId="77777777" w:rsidR="002521FE" w:rsidRDefault="002521FE" w:rsidP="001A02A4">
      <w:pPr>
        <w:shd w:val="clear" w:color="auto" w:fill="FFFFFF"/>
        <w:spacing w:after="450" w:line="240" w:lineRule="auto"/>
        <w:outlineLvl w:val="0"/>
        <w:rPr>
          <w:rFonts w:ascii="Arial" w:eastAsia="Times New Roman" w:hAnsi="Arial" w:cs="Arial"/>
          <w:caps/>
          <w:color w:val="20558D"/>
          <w:kern w:val="36"/>
          <w:sz w:val="32"/>
          <w:szCs w:val="32"/>
          <w:lang w:eastAsia="cs-CZ"/>
        </w:rPr>
      </w:pPr>
    </w:p>
    <w:p w14:paraId="0BF77701" w14:textId="5AB58E8F" w:rsidR="001A02A4" w:rsidRDefault="001A02A4" w:rsidP="002521FE">
      <w:pPr>
        <w:shd w:val="clear" w:color="auto" w:fill="FFFFFF"/>
        <w:spacing w:after="450" w:line="240" w:lineRule="auto"/>
        <w:jc w:val="center"/>
        <w:outlineLvl w:val="0"/>
        <w:rPr>
          <w:rFonts w:ascii="Arial" w:eastAsia="Times New Roman" w:hAnsi="Arial" w:cs="Arial"/>
          <w:caps/>
          <w:color w:val="20558D"/>
          <w:kern w:val="36"/>
          <w:sz w:val="44"/>
          <w:szCs w:val="44"/>
          <w:lang w:eastAsia="cs-CZ"/>
        </w:rPr>
      </w:pPr>
      <w:r w:rsidRPr="001A02A4">
        <w:rPr>
          <w:rFonts w:ascii="Arial" w:eastAsia="Times New Roman" w:hAnsi="Arial" w:cs="Arial"/>
          <w:caps/>
          <w:color w:val="20558D"/>
          <w:kern w:val="36"/>
          <w:sz w:val="44"/>
          <w:szCs w:val="44"/>
          <w:lang w:eastAsia="cs-CZ"/>
        </w:rPr>
        <w:t>NEJSTE V IZOLACI (PŘÍPADNĚ KARANTÉNĚ) KVŮLI COVID-19, PŘESTO BYSTE CHTĚLI Z JINÝCH (ZEJMÉNA ZDRAVOTNÍCH) DŮVODŮ HLASOVAT MIMO VOLEBNÍ MÍSTNOST?</w:t>
      </w:r>
    </w:p>
    <w:p w14:paraId="022AF7CB" w14:textId="77777777" w:rsidR="002521FE" w:rsidRPr="001A02A4" w:rsidRDefault="002521FE" w:rsidP="002521FE">
      <w:pPr>
        <w:shd w:val="clear" w:color="auto" w:fill="FFFFFF"/>
        <w:spacing w:after="450" w:line="240" w:lineRule="auto"/>
        <w:jc w:val="center"/>
        <w:outlineLvl w:val="0"/>
        <w:rPr>
          <w:rFonts w:ascii="Arial" w:eastAsia="Times New Roman" w:hAnsi="Arial" w:cs="Arial"/>
          <w:caps/>
          <w:color w:val="20558D"/>
          <w:kern w:val="36"/>
          <w:sz w:val="44"/>
          <w:szCs w:val="44"/>
          <w:lang w:eastAsia="cs-CZ"/>
        </w:rPr>
      </w:pPr>
    </w:p>
    <w:p w14:paraId="2F9D1238" w14:textId="77777777" w:rsidR="001A02A4" w:rsidRPr="001A02A4" w:rsidRDefault="001A02A4" w:rsidP="001A02A4">
      <w:pPr>
        <w:shd w:val="clear" w:color="auto" w:fill="FFFFFF"/>
        <w:spacing w:before="150" w:after="300" w:line="240" w:lineRule="auto"/>
        <w:rPr>
          <w:rFonts w:ascii="Arial" w:eastAsia="Times New Roman" w:hAnsi="Arial" w:cs="Arial"/>
          <w:color w:val="3B4047"/>
          <w:sz w:val="21"/>
          <w:szCs w:val="21"/>
          <w:lang w:eastAsia="cs-CZ"/>
        </w:rPr>
      </w:pPr>
      <w:r w:rsidRPr="001A02A4">
        <w:rPr>
          <w:rFonts w:ascii="Arial" w:eastAsia="Times New Roman" w:hAnsi="Arial" w:cs="Arial"/>
          <w:b/>
          <w:bCs/>
          <w:color w:val="3B4047"/>
          <w:sz w:val="21"/>
          <w:szCs w:val="21"/>
          <w:lang w:eastAsia="cs-CZ"/>
        </w:rPr>
        <w:t>Volič, který se z různých, zejména zdravotních, důvodů nemůže do volební místnosti dostavit, může požádat o hlasování do přenosné volební schránky</w:t>
      </w:r>
      <w:r w:rsidRPr="001A02A4">
        <w:rPr>
          <w:rFonts w:ascii="Arial" w:eastAsia="Times New Roman" w:hAnsi="Arial" w:cs="Arial"/>
          <w:color w:val="3B4047"/>
          <w:sz w:val="21"/>
          <w:szCs w:val="21"/>
          <w:lang w:eastAsia="cs-CZ"/>
        </w:rPr>
        <w:t>, se kterou se za voličem vydávají 2 členové okrskové volební komise </w:t>
      </w:r>
      <w:r w:rsidRPr="001A02A4">
        <w:rPr>
          <w:rFonts w:ascii="Arial" w:eastAsia="Times New Roman" w:hAnsi="Arial" w:cs="Arial"/>
          <w:b/>
          <w:bCs/>
          <w:color w:val="3B4047"/>
          <w:sz w:val="21"/>
          <w:szCs w:val="21"/>
          <w:lang w:eastAsia="cs-CZ"/>
        </w:rPr>
        <w:t>(místo, kam mají členové okrskové volební komise přijít s přenosnou volební schránkou, se však musí nacházet na území volebního okrsku, který dané komisi přísluší)</w:t>
      </w:r>
      <w:r w:rsidRPr="001A02A4">
        <w:rPr>
          <w:rFonts w:ascii="Arial" w:eastAsia="Times New Roman" w:hAnsi="Arial" w:cs="Arial"/>
          <w:color w:val="3B4047"/>
          <w:sz w:val="21"/>
          <w:szCs w:val="21"/>
          <w:lang w:eastAsia="cs-CZ"/>
        </w:rPr>
        <w:t>.</w:t>
      </w:r>
    </w:p>
    <w:p w14:paraId="37D0B24E" w14:textId="77777777" w:rsidR="001A02A4" w:rsidRPr="001A02A4" w:rsidRDefault="001A02A4" w:rsidP="001A02A4">
      <w:pPr>
        <w:shd w:val="clear" w:color="auto" w:fill="FFFFFF"/>
        <w:spacing w:before="150" w:after="300" w:line="240" w:lineRule="auto"/>
        <w:rPr>
          <w:rFonts w:ascii="Arial" w:eastAsia="Times New Roman" w:hAnsi="Arial" w:cs="Arial"/>
          <w:color w:val="3B4047"/>
          <w:sz w:val="21"/>
          <w:szCs w:val="21"/>
          <w:lang w:eastAsia="cs-CZ"/>
        </w:rPr>
      </w:pPr>
      <w:r w:rsidRPr="001A02A4">
        <w:rPr>
          <w:rFonts w:ascii="Arial" w:eastAsia="Times New Roman" w:hAnsi="Arial" w:cs="Arial"/>
          <w:color w:val="3B4047"/>
          <w:sz w:val="21"/>
          <w:szCs w:val="21"/>
          <w:lang w:eastAsia="cs-CZ"/>
        </w:rPr>
        <w:t>Volič uplatní svůj požadavek na hlasování do přenosné volební schránky:</w:t>
      </w:r>
    </w:p>
    <w:p w14:paraId="5C552A82" w14:textId="77777777" w:rsidR="001A02A4" w:rsidRPr="001A02A4" w:rsidRDefault="001A02A4" w:rsidP="001A02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4047"/>
          <w:sz w:val="21"/>
          <w:szCs w:val="21"/>
          <w:lang w:eastAsia="cs-CZ"/>
        </w:rPr>
      </w:pPr>
      <w:r w:rsidRPr="001A02A4">
        <w:rPr>
          <w:rFonts w:ascii="Arial" w:eastAsia="Times New Roman" w:hAnsi="Arial" w:cs="Arial"/>
          <w:color w:val="3B4047"/>
          <w:sz w:val="21"/>
          <w:szCs w:val="21"/>
          <w:lang w:eastAsia="cs-CZ"/>
        </w:rPr>
        <w:t>u obecního úřadu PODLE SVÉHO TRVALÉHO BYDLIŠTĚ,</w:t>
      </w:r>
    </w:p>
    <w:p w14:paraId="4A4CA4B4" w14:textId="77777777" w:rsidR="001A02A4" w:rsidRPr="001A02A4" w:rsidRDefault="001A02A4" w:rsidP="001A02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4047"/>
          <w:sz w:val="21"/>
          <w:szCs w:val="21"/>
          <w:lang w:eastAsia="cs-CZ"/>
        </w:rPr>
      </w:pPr>
      <w:r w:rsidRPr="001A02A4">
        <w:rPr>
          <w:rFonts w:ascii="Arial" w:eastAsia="Times New Roman" w:hAnsi="Arial" w:cs="Arial"/>
          <w:color w:val="3B4047"/>
          <w:sz w:val="21"/>
          <w:szCs w:val="21"/>
          <w:lang w:eastAsia="cs-CZ"/>
        </w:rPr>
        <w:t>ve dnech voleb i přímo u okrskové volební komise PODLE SVÉHO TRVALÉHO BYDLIŠTĚ.</w:t>
      </w:r>
      <w:r w:rsidRPr="001A02A4">
        <w:rPr>
          <w:rFonts w:ascii="Arial" w:eastAsia="Times New Roman" w:hAnsi="Arial" w:cs="Arial"/>
          <w:color w:val="3B4047"/>
          <w:sz w:val="21"/>
          <w:szCs w:val="21"/>
          <w:lang w:eastAsia="cs-CZ"/>
        </w:rPr>
        <w:br/>
      </w:r>
    </w:p>
    <w:p w14:paraId="7A763F93" w14:textId="77777777" w:rsidR="002521FE" w:rsidRDefault="001A02A4" w:rsidP="001A02A4">
      <w:pPr>
        <w:shd w:val="clear" w:color="auto" w:fill="FFFFFF"/>
        <w:spacing w:before="150" w:after="300" w:line="240" w:lineRule="auto"/>
        <w:rPr>
          <w:rFonts w:ascii="Arial" w:eastAsia="Times New Roman" w:hAnsi="Arial" w:cs="Arial"/>
          <w:color w:val="3B4047"/>
          <w:sz w:val="21"/>
          <w:szCs w:val="21"/>
          <w:lang w:eastAsia="cs-CZ"/>
        </w:rPr>
      </w:pPr>
      <w:r w:rsidRPr="001A02A4">
        <w:rPr>
          <w:rFonts w:ascii="Arial" w:eastAsia="Times New Roman" w:hAnsi="Arial" w:cs="Arial"/>
          <w:b/>
          <w:bCs/>
          <w:color w:val="3B4047"/>
          <w:sz w:val="21"/>
          <w:szCs w:val="21"/>
          <w:lang w:eastAsia="cs-CZ"/>
        </w:rPr>
        <w:t>Pro podání žádosti není předepsaný formulář. Volič ji může formulovat písemně i ústně (např. telefonicky).</w:t>
      </w:r>
      <w:r w:rsidRPr="001A02A4">
        <w:rPr>
          <w:rFonts w:ascii="Arial" w:eastAsia="Times New Roman" w:hAnsi="Arial" w:cs="Arial"/>
          <w:color w:val="3B4047"/>
          <w:sz w:val="21"/>
          <w:szCs w:val="21"/>
          <w:lang w:eastAsia="cs-CZ"/>
        </w:rPr>
        <w:t> </w:t>
      </w:r>
    </w:p>
    <w:p w14:paraId="1D001C8B" w14:textId="77777777" w:rsidR="002521FE" w:rsidRDefault="002521FE" w:rsidP="001A02A4">
      <w:pPr>
        <w:shd w:val="clear" w:color="auto" w:fill="FFFFFF"/>
        <w:spacing w:before="150" w:after="300" w:line="240" w:lineRule="auto"/>
        <w:rPr>
          <w:rFonts w:ascii="Arial" w:eastAsia="Times New Roman" w:hAnsi="Arial" w:cs="Arial"/>
          <w:color w:val="3B4047"/>
          <w:sz w:val="21"/>
          <w:szCs w:val="21"/>
          <w:lang w:eastAsia="cs-CZ"/>
        </w:rPr>
      </w:pPr>
    </w:p>
    <w:p w14:paraId="7E69601D" w14:textId="77777777" w:rsidR="002521FE" w:rsidRDefault="001A02A4" w:rsidP="002521FE">
      <w:pPr>
        <w:shd w:val="clear" w:color="auto" w:fill="FFFFFF"/>
        <w:spacing w:before="150" w:after="300" w:line="240" w:lineRule="auto"/>
        <w:jc w:val="center"/>
        <w:rPr>
          <w:rFonts w:ascii="Arial" w:eastAsia="Times New Roman" w:hAnsi="Arial" w:cs="Arial"/>
          <w:color w:val="3B4047"/>
          <w:sz w:val="36"/>
          <w:szCs w:val="36"/>
          <w:u w:val="single"/>
          <w:lang w:eastAsia="cs-CZ"/>
        </w:rPr>
      </w:pPr>
      <w:r w:rsidRPr="002521FE">
        <w:rPr>
          <w:rFonts w:ascii="Arial" w:eastAsia="Times New Roman" w:hAnsi="Arial" w:cs="Arial"/>
          <w:color w:val="3B4047"/>
          <w:sz w:val="36"/>
          <w:szCs w:val="36"/>
          <w:u w:val="single"/>
          <w:lang w:eastAsia="cs-CZ"/>
        </w:rPr>
        <w:t xml:space="preserve">Telefonní číslo na volební komisi </w:t>
      </w:r>
    </w:p>
    <w:p w14:paraId="7957614F" w14:textId="3901355F" w:rsidR="001A02A4" w:rsidRPr="001A02A4" w:rsidRDefault="001A02A4" w:rsidP="002521FE">
      <w:pPr>
        <w:shd w:val="clear" w:color="auto" w:fill="FFFFFF"/>
        <w:spacing w:before="150" w:after="300" w:line="240" w:lineRule="auto"/>
        <w:jc w:val="center"/>
        <w:rPr>
          <w:rFonts w:ascii="Arial" w:eastAsia="Times New Roman" w:hAnsi="Arial" w:cs="Arial"/>
          <w:color w:val="3B4047"/>
          <w:sz w:val="36"/>
          <w:szCs w:val="36"/>
          <w:u w:val="single"/>
          <w:lang w:eastAsia="cs-CZ"/>
        </w:rPr>
      </w:pPr>
      <w:r w:rsidRPr="002521FE">
        <w:rPr>
          <w:rFonts w:ascii="Arial" w:eastAsia="Times New Roman" w:hAnsi="Arial" w:cs="Arial"/>
          <w:color w:val="3B4047"/>
          <w:sz w:val="36"/>
          <w:szCs w:val="36"/>
          <w:u w:val="single"/>
          <w:lang w:eastAsia="cs-CZ"/>
        </w:rPr>
        <w:t>v Bystřici pod Lopeníkem je 572 647 224.</w:t>
      </w:r>
    </w:p>
    <w:p w14:paraId="3A1C982D" w14:textId="3C4B6404" w:rsidR="001A02A4" w:rsidRPr="001A02A4" w:rsidRDefault="001A02A4" w:rsidP="001A02A4">
      <w:pPr>
        <w:shd w:val="clear" w:color="auto" w:fill="FFFFFF"/>
        <w:spacing w:before="150" w:after="300" w:line="240" w:lineRule="auto"/>
        <w:rPr>
          <w:rFonts w:ascii="Arial" w:eastAsia="Times New Roman" w:hAnsi="Arial" w:cs="Arial"/>
          <w:color w:val="3B4047"/>
          <w:sz w:val="21"/>
          <w:szCs w:val="21"/>
          <w:lang w:eastAsia="cs-CZ"/>
        </w:rPr>
      </w:pPr>
      <w:r w:rsidRPr="001A02A4">
        <w:rPr>
          <w:rFonts w:ascii="Arial" w:eastAsia="Times New Roman" w:hAnsi="Arial" w:cs="Arial"/>
          <w:color w:val="3B4047"/>
          <w:sz w:val="21"/>
          <w:szCs w:val="21"/>
          <w:lang w:eastAsia="cs-CZ"/>
        </w:rPr>
        <w:t> </w:t>
      </w:r>
    </w:p>
    <w:p w14:paraId="289AC616" w14:textId="77777777" w:rsidR="001C59A9" w:rsidRDefault="001C59A9"/>
    <w:sectPr w:rsidR="001C5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04AAF"/>
    <w:multiLevelType w:val="multilevel"/>
    <w:tmpl w:val="BAC6F7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C1D00"/>
    <w:multiLevelType w:val="multilevel"/>
    <w:tmpl w:val="9E164A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070920">
    <w:abstractNumId w:val="1"/>
  </w:num>
  <w:num w:numId="2" w16cid:durableId="20310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C8"/>
    <w:rsid w:val="001A02A4"/>
    <w:rsid w:val="001C59A9"/>
    <w:rsid w:val="002521FE"/>
    <w:rsid w:val="00AD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CC28"/>
  <w15:chartTrackingRefBased/>
  <w15:docId w15:val="{3021306A-6563-4189-B0E7-597BC3EA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0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196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Krajčová</dc:creator>
  <cp:keywords/>
  <dc:description/>
  <cp:lastModifiedBy>Eva Krajčová</cp:lastModifiedBy>
  <cp:revision>2</cp:revision>
  <dcterms:created xsi:type="dcterms:W3CDTF">2023-01-11T12:26:00Z</dcterms:created>
  <dcterms:modified xsi:type="dcterms:W3CDTF">2023-01-11T12:26:00Z</dcterms:modified>
</cp:coreProperties>
</file>